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E095C" w:rsidR="00082F63" w:rsidP="1418FB32" w:rsidRDefault="00082F63" w14:paraId="71B6B570" w14:textId="7B77DFA4">
      <w:pPr>
        <w:ind w:left="720" w:hanging="360"/>
        <w:jc w:val="center"/>
        <w:rPr>
          <w:rFonts w:ascii="Times New Roman" w:hAnsi="Times New Roman"/>
          <w:b w:val="1"/>
          <w:bCs w:val="1"/>
          <w:sz w:val="24"/>
          <w:szCs w:val="24"/>
        </w:rPr>
      </w:pPr>
      <w:r w:rsidRPr="1418FB32" w:rsidR="00082F63">
        <w:rPr>
          <w:rFonts w:ascii="Times New Roman" w:hAnsi="Times New Roman"/>
          <w:b w:val="1"/>
          <w:bCs w:val="1"/>
          <w:sz w:val="24"/>
          <w:szCs w:val="24"/>
        </w:rPr>
        <w:t>KİŞİSEL VERİLERİN İŞLENMESİNE İLİŞKİN</w:t>
      </w:r>
      <w:r w:rsidRPr="1418FB32" w:rsidR="562EA1E1">
        <w:rPr>
          <w:rFonts w:ascii="Times New Roman" w:hAnsi="Times New Roman"/>
          <w:b w:val="1"/>
          <w:bCs w:val="1"/>
          <w:sz w:val="24"/>
          <w:szCs w:val="24"/>
        </w:rPr>
        <w:t xml:space="preserve"> </w:t>
      </w:r>
      <w:r w:rsidRPr="1418FB32" w:rsidR="00082F63">
        <w:rPr>
          <w:rFonts w:ascii="Times New Roman" w:hAnsi="Times New Roman"/>
          <w:b w:val="1"/>
          <w:bCs w:val="1"/>
          <w:sz w:val="24"/>
          <w:szCs w:val="24"/>
        </w:rPr>
        <w:t>AY</w:t>
      </w:r>
      <w:r w:rsidRPr="1418FB32" w:rsidR="005E095C">
        <w:rPr>
          <w:rFonts w:ascii="Times New Roman" w:hAnsi="Times New Roman"/>
          <w:b w:val="1"/>
          <w:bCs w:val="1"/>
          <w:sz w:val="24"/>
          <w:szCs w:val="24"/>
        </w:rPr>
        <w:t>D</w:t>
      </w:r>
      <w:r w:rsidRPr="1418FB32" w:rsidR="00082F63">
        <w:rPr>
          <w:rFonts w:ascii="Times New Roman" w:hAnsi="Times New Roman"/>
          <w:b w:val="1"/>
          <w:bCs w:val="1"/>
          <w:sz w:val="24"/>
          <w:szCs w:val="24"/>
        </w:rPr>
        <w:t>INLATMA METNİ</w:t>
      </w:r>
    </w:p>
    <w:p w:rsidRPr="005E095C" w:rsidR="0001731A" w:rsidP="1418FB32" w:rsidRDefault="0001731A" w14:paraId="2BB38640" w14:textId="10C34C29"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418FB32" w:rsidR="0001731A">
        <w:rPr>
          <w:rFonts w:ascii="Times New Roman" w:hAnsi="Times New Roman" w:eastAsia="" w:eastAsiaTheme="minorEastAsia"/>
          <w:b w:val="1"/>
          <w:bCs w:val="1"/>
          <w:color w:val="000000" w:themeColor="text1"/>
          <w:kern w:val="24"/>
          <w:sz w:val="24"/>
          <w:szCs w:val="24"/>
        </w:rPr>
        <w:t>Veri Sorumlusu ve Kişisel Veri Kategorileri</w:t>
      </w:r>
    </w:p>
    <w:p w:rsidRPr="005E095C" w:rsidR="0001731A" w:rsidP="1418FB32" w:rsidRDefault="0001731A" w14:paraId="5FF282C8" w14:textId="4BBE6EB2" w14:noSpellErr="1">
      <w:pPr>
        <w:ind w:left="360"/>
        <w:jc w:val="both"/>
        <w:rPr>
          <w:rFonts w:ascii="Times New Roman" w:hAnsi="Times New Roman" w:eastAsia="" w:eastAsiaTheme="minorEastAsia"/>
          <w:color w:val="000000" w:themeColor="text1"/>
          <w:kern w:val="24"/>
          <w:sz w:val="24"/>
          <w:szCs w:val="24"/>
        </w:rPr>
      </w:pPr>
      <w:r w:rsidRPr="1418FB32" w:rsidR="0001731A">
        <w:rPr>
          <w:rFonts w:ascii="Times New Roman" w:hAnsi="Times New Roman" w:eastAsia="" w:eastAsiaTheme="minorEastAsia"/>
          <w:color w:val="000000" w:themeColor="text1"/>
          <w:kern w:val="24"/>
          <w:sz w:val="24"/>
          <w:szCs w:val="24"/>
        </w:rPr>
        <w:t>6698 sayılı Kişisel Verilerin Korunması Kanunu (“</w:t>
      </w:r>
      <w:r w:rsidRPr="1418FB32" w:rsidR="0001731A">
        <w:rPr>
          <w:rFonts w:ascii="Times New Roman" w:hAnsi="Times New Roman" w:eastAsia="" w:eastAsiaTheme="minorEastAsia"/>
          <w:b w:val="1"/>
          <w:bCs w:val="1"/>
          <w:color w:val="000000" w:themeColor="text1"/>
          <w:kern w:val="24"/>
          <w:sz w:val="24"/>
          <w:szCs w:val="24"/>
        </w:rPr>
        <w:t>6698 sayılı Kanun</w:t>
      </w:r>
      <w:r w:rsidRPr="1418FB32" w:rsidR="0001731A">
        <w:rPr>
          <w:rFonts w:ascii="Times New Roman" w:hAnsi="Times New Roman" w:eastAsia="" w:eastAsiaTheme="minorEastAsia"/>
          <w:color w:val="000000" w:themeColor="text1"/>
          <w:kern w:val="24"/>
          <w:sz w:val="24"/>
          <w:szCs w:val="24"/>
        </w:rPr>
        <w:t xml:space="preserve">”) </w:t>
      </w:r>
      <w:r w:rsidRPr="1418FB32" w:rsidR="008957A8">
        <w:rPr>
          <w:rFonts w:ascii="Times New Roman" w:hAnsi="Times New Roman" w:eastAsia="" w:eastAsiaTheme="minorEastAsia"/>
          <w:color w:val="000000" w:themeColor="text1"/>
          <w:kern w:val="24"/>
          <w:sz w:val="24"/>
          <w:szCs w:val="24"/>
        </w:rPr>
        <w:t>kapsamında</w:t>
      </w:r>
      <w:r w:rsidRPr="1418FB32" w:rsidR="0001731A">
        <w:rPr>
          <w:rFonts w:ascii="Times New Roman" w:hAnsi="Times New Roman" w:eastAsia="" w:eastAsiaTheme="minorEastAsia"/>
          <w:color w:val="000000" w:themeColor="text1"/>
          <w:kern w:val="24"/>
          <w:sz w:val="24"/>
          <w:szCs w:val="24"/>
        </w:rPr>
        <w:t xml:space="preserve">; </w:t>
      </w:r>
      <w:r w:rsidRPr="1418FB32" w:rsidR="00FF17F6">
        <w:rPr>
          <w:rFonts w:ascii="Times New Roman" w:hAnsi="Times New Roman" w:eastAsia="" w:eastAsiaTheme="minorEastAsia"/>
          <w:color w:val="000000" w:themeColor="text1"/>
          <w:kern w:val="24"/>
          <w:sz w:val="24"/>
          <w:szCs w:val="24"/>
        </w:rPr>
        <w:t>kimlik, iletişim, özlük, finans, mesleki deneyim, görsel ve işitsel, hukuki işlem, işlem güvenliği bilgileri, aile yakını bilgileri gibi kişisel verileriniz ile sağlık bilgisi, ceza mahkumiyeti ve güvenlik tedbirleri şeklindeki özel nitelikli kişisel verileriniz</w:t>
      </w:r>
      <w:r w:rsidRPr="1418FB32" w:rsidR="00CD5C5D">
        <w:rPr>
          <w:rFonts w:ascii="Times New Roman" w:hAnsi="Times New Roman" w:eastAsia="" w:eastAsiaTheme="minorEastAsia"/>
          <w:color w:val="000000" w:themeColor="text1"/>
          <w:kern w:val="24"/>
          <w:sz w:val="24"/>
          <w:szCs w:val="24"/>
        </w:rPr>
        <w:t>,</w:t>
      </w:r>
      <w:r w:rsidRPr="1418FB32" w:rsidR="0001731A">
        <w:rPr>
          <w:rFonts w:ascii="Times New Roman" w:hAnsi="Times New Roman" w:eastAsia="" w:eastAsiaTheme="minorEastAsia"/>
          <w:color w:val="000000" w:themeColor="text1"/>
          <w:kern w:val="24"/>
          <w:sz w:val="24"/>
          <w:szCs w:val="24"/>
        </w:rPr>
        <w:t xml:space="preserve"> veri sorumlusu </w:t>
      </w:r>
      <w:r w:rsidRPr="1418FB32" w:rsidR="00C50B5D">
        <w:rPr>
          <w:rFonts w:ascii="Times New Roman" w:hAnsi="Times New Roman" w:eastAsia="" w:eastAsiaTheme="minorEastAsia"/>
          <w:color w:val="000000" w:themeColor="text1"/>
          <w:kern w:val="24"/>
          <w:sz w:val="24"/>
          <w:szCs w:val="24"/>
        </w:rPr>
        <w:t xml:space="preserve">Abdullah Gül Üniversitesi </w:t>
      </w:r>
      <w:r w:rsidRPr="1418FB32" w:rsidR="003E5A58">
        <w:rPr>
          <w:rFonts w:ascii="Times New Roman" w:hAnsi="Times New Roman" w:eastAsia="" w:eastAsiaTheme="minorEastAsia"/>
          <w:color w:val="000000" w:themeColor="text1"/>
          <w:kern w:val="24"/>
          <w:sz w:val="24"/>
          <w:szCs w:val="24"/>
        </w:rPr>
        <w:t>(“</w:t>
      </w:r>
      <w:r w:rsidRPr="1418FB32" w:rsidR="00C50B5D">
        <w:rPr>
          <w:rFonts w:ascii="Times New Roman" w:hAnsi="Times New Roman" w:eastAsia="" w:eastAsiaTheme="minorEastAsia"/>
          <w:b w:val="1"/>
          <w:bCs w:val="1"/>
          <w:color w:val="000000" w:themeColor="text1"/>
          <w:kern w:val="24"/>
          <w:sz w:val="24"/>
          <w:szCs w:val="24"/>
        </w:rPr>
        <w:t>Üniversite</w:t>
      </w:r>
      <w:r w:rsidRPr="1418FB32" w:rsidR="003E5A58">
        <w:rPr>
          <w:rFonts w:ascii="Times New Roman" w:hAnsi="Times New Roman" w:eastAsia="" w:eastAsiaTheme="minorEastAsia"/>
          <w:color w:val="000000" w:themeColor="text1"/>
          <w:kern w:val="24"/>
          <w:sz w:val="24"/>
          <w:szCs w:val="24"/>
        </w:rPr>
        <w:t>”)</w:t>
      </w:r>
      <w:r w:rsidRPr="1418FB32" w:rsidR="003F2155">
        <w:rPr>
          <w:rFonts w:ascii="Times New Roman" w:hAnsi="Times New Roman" w:eastAsia="" w:eastAsiaTheme="minorEastAsia"/>
          <w:color w:val="000000" w:themeColor="text1"/>
          <w:kern w:val="24"/>
          <w:sz w:val="24"/>
          <w:szCs w:val="24"/>
        </w:rPr>
        <w:t xml:space="preserve"> </w:t>
      </w:r>
      <w:r w:rsidRPr="1418FB32" w:rsidR="0001731A">
        <w:rPr>
          <w:rFonts w:ascii="Times New Roman" w:hAnsi="Times New Roman" w:eastAsia="" w:eastAsiaTheme="minorEastAsia"/>
          <w:color w:val="000000" w:themeColor="text1"/>
          <w:kern w:val="24"/>
          <w:sz w:val="24"/>
          <w:szCs w:val="24"/>
        </w:rPr>
        <w:t>tarafından işlenecektir.</w:t>
      </w:r>
    </w:p>
    <w:p w:rsidRPr="005E095C" w:rsidR="0001731A" w:rsidP="1418FB32" w:rsidRDefault="0001731A" w14:paraId="50DE1F69" w14:textId="7B0885EA"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418FB32" w:rsidR="0001731A">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5E095C" w:rsidR="003E52F7" w:rsidTr="00FE1E84" w14:paraId="68D63C30" w14:textId="77777777">
        <w:trPr>
          <w:trHeight w:val="493"/>
        </w:trPr>
        <w:tc>
          <w:tcPr>
            <w:tcW w:w="3888" w:type="dxa"/>
            <w:vAlign w:val="center"/>
          </w:tcPr>
          <w:p w:rsidRPr="005E095C" w:rsidR="003E52F7" w:rsidP="00FE1E84" w:rsidRDefault="003E52F7" w14:paraId="2B2422A3" w14:textId="77777777">
            <w:pPr>
              <w:jc w:val="center"/>
              <w:rPr>
                <w:rFonts w:ascii="Times New Roman" w:hAnsi="Times New Roman" w:cs="Times New Roman" w:eastAsiaTheme="minorEastAsia"/>
                <w:b/>
                <w:bCs/>
                <w:color w:val="000000" w:themeColor="text1"/>
                <w:kern w:val="24"/>
                <w:sz w:val="24"/>
                <w:szCs w:val="24"/>
              </w:rPr>
            </w:pPr>
            <w:r w:rsidRPr="005E095C">
              <w:rPr>
                <w:rFonts w:ascii="Times New Roman" w:hAnsi="Times New Roman" w:cs="Times New Roman" w:eastAsiaTheme="minorEastAsia"/>
                <w:b/>
                <w:bCs/>
                <w:color w:val="000000" w:themeColor="text1"/>
                <w:kern w:val="24"/>
                <w:sz w:val="24"/>
                <w:szCs w:val="24"/>
              </w:rPr>
              <w:t>İşleme Amacı</w:t>
            </w:r>
          </w:p>
        </w:tc>
        <w:tc>
          <w:tcPr>
            <w:tcW w:w="4812" w:type="dxa"/>
            <w:vAlign w:val="center"/>
          </w:tcPr>
          <w:p w:rsidRPr="005E095C" w:rsidR="003E52F7" w:rsidP="00FE1E84" w:rsidRDefault="003E52F7" w14:paraId="24519538" w14:textId="77777777">
            <w:pPr>
              <w:jc w:val="center"/>
              <w:rPr>
                <w:rFonts w:ascii="Times New Roman" w:hAnsi="Times New Roman" w:cs="Times New Roman" w:eastAsiaTheme="minorEastAsia"/>
                <w:b/>
                <w:bCs/>
                <w:color w:val="000000" w:themeColor="text1"/>
                <w:kern w:val="24"/>
                <w:sz w:val="24"/>
                <w:szCs w:val="24"/>
              </w:rPr>
            </w:pPr>
            <w:r w:rsidRPr="005E095C">
              <w:rPr>
                <w:rFonts w:ascii="Times New Roman" w:hAnsi="Times New Roman" w:cs="Times New Roman" w:eastAsiaTheme="minorEastAsia"/>
                <w:b/>
                <w:bCs/>
                <w:color w:val="000000" w:themeColor="text1"/>
                <w:kern w:val="24"/>
                <w:sz w:val="24"/>
                <w:szCs w:val="24"/>
              </w:rPr>
              <w:t>Veri Kategorisi</w:t>
            </w:r>
          </w:p>
        </w:tc>
      </w:tr>
      <w:tr w:rsidRPr="005E095C" w:rsidR="003E52F7" w:rsidTr="00FE1E84" w14:paraId="004080FB" w14:textId="77777777">
        <w:trPr>
          <w:trHeight w:val="493"/>
        </w:trPr>
        <w:tc>
          <w:tcPr>
            <w:tcW w:w="3888" w:type="dxa"/>
            <w:vAlign w:val="center"/>
          </w:tcPr>
          <w:p w:rsidRPr="005E095C" w:rsidR="003E52F7" w:rsidP="00FE1E84" w:rsidRDefault="003E52F7" w14:paraId="7DCFFC23" w14:textId="77777777">
            <w:pPr>
              <w:rPr>
                <w:rFonts w:ascii="Times New Roman" w:hAnsi="Times New Roman" w:cs="Times New Roman" w:eastAsiaTheme="minorEastAsia"/>
                <w:b/>
                <w:bCs/>
                <w:color w:val="000000" w:themeColor="text1"/>
                <w:kern w:val="24"/>
                <w:sz w:val="24"/>
                <w:szCs w:val="24"/>
              </w:rPr>
            </w:pPr>
            <w:r w:rsidRPr="005E095C">
              <w:rPr>
                <w:rFonts w:ascii="Times New Roman" w:hAnsi="Times New Roman" w:cs="Times New Roman" w:eastAsiaTheme="minorEastAsia"/>
                <w:color w:val="000000" w:themeColor="text1"/>
                <w:kern w:val="24"/>
                <w:sz w:val="24"/>
                <w:szCs w:val="24"/>
              </w:rPr>
              <w:t>Bilgi Güvenliği Süreçlerinin Yürütülmesi</w:t>
            </w:r>
          </w:p>
        </w:tc>
        <w:tc>
          <w:tcPr>
            <w:tcW w:w="4812" w:type="dxa"/>
            <w:vAlign w:val="center"/>
          </w:tcPr>
          <w:p w:rsidRPr="005E095C" w:rsidR="003E52F7" w:rsidP="00FE1E84" w:rsidRDefault="003E52F7" w14:paraId="2F08D0D6" w14:textId="77777777">
            <w:pPr>
              <w:rPr>
                <w:rFonts w:ascii="Times New Roman" w:hAnsi="Times New Roman" w:cs="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Kimlik Bilgisi, İletişim Bilgisi, İşlem Güvenliği Bilgisi</w:t>
            </w:r>
          </w:p>
        </w:tc>
      </w:tr>
      <w:tr w:rsidRPr="005E095C" w:rsidR="003E52F7" w:rsidTr="00FE1E84" w14:paraId="7D41AA7E" w14:textId="77777777">
        <w:trPr>
          <w:trHeight w:val="493"/>
        </w:trPr>
        <w:tc>
          <w:tcPr>
            <w:tcW w:w="3888" w:type="dxa"/>
            <w:vAlign w:val="center"/>
          </w:tcPr>
          <w:p w:rsidRPr="005E095C" w:rsidR="003E52F7" w:rsidP="00FE1E84" w:rsidRDefault="003E52F7" w14:paraId="45A0CB7D" w14:textId="77777777">
            <w:pPr>
              <w:rPr>
                <w:rFonts w:ascii="Times New Roman" w:hAnsi="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Çalışanlar İçin Mevzuattan Kaynaklı Yükümlülüklerin Yerine Getirilmesi</w:t>
            </w:r>
          </w:p>
        </w:tc>
        <w:tc>
          <w:tcPr>
            <w:tcW w:w="4812" w:type="dxa"/>
          </w:tcPr>
          <w:p w:rsidRPr="005E095C" w:rsidR="003E52F7" w:rsidP="00FE1E84" w:rsidRDefault="003E52F7" w14:paraId="44AB5DFE" w14:textId="77777777">
            <w:pPr>
              <w:rPr>
                <w:rFonts w:ascii="Times New Roman" w:hAnsi="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Kimlik Bilgisi, İletişim Bilgisi, Özlük Bilgisi, Finans Bilgisi, Mesleki Deneyim Bilgisi, Görsel ve İşitsel Kayıtlar, Hukuki İşlem Bilgisi, İşlem Güvenliği Bilgisi, Aile Yakını Bilgileri, Sağlık Bilgisi, Ceza Mahkumiyeti ve Güvenlik Tedbirleri Bilgisi</w:t>
            </w:r>
          </w:p>
        </w:tc>
      </w:tr>
      <w:tr w:rsidRPr="005E095C" w:rsidR="003E52F7" w:rsidTr="00FE1E84" w14:paraId="1E063BB9" w14:textId="77777777">
        <w:trPr>
          <w:trHeight w:val="493"/>
        </w:trPr>
        <w:tc>
          <w:tcPr>
            <w:tcW w:w="3888" w:type="dxa"/>
            <w:vAlign w:val="center"/>
          </w:tcPr>
          <w:p w:rsidRPr="005E095C" w:rsidR="003E52F7" w:rsidP="00FE1E84" w:rsidRDefault="003E52F7" w14:paraId="5B36A014" w14:textId="77777777">
            <w:pPr>
              <w:rPr>
                <w:rFonts w:ascii="Times New Roman" w:hAnsi="Times New Roman" w:cs="Times New Roman" w:eastAsiaTheme="minorEastAsia"/>
                <w:b/>
                <w:bCs/>
                <w:color w:val="000000" w:themeColor="text1"/>
                <w:kern w:val="24"/>
                <w:sz w:val="24"/>
                <w:szCs w:val="24"/>
              </w:rPr>
            </w:pPr>
            <w:r w:rsidRPr="005E095C">
              <w:rPr>
                <w:rFonts w:ascii="Times New Roman" w:hAnsi="Times New Roman" w:cs="Times New Roman" w:eastAsiaTheme="minorEastAsia"/>
                <w:color w:val="000000" w:themeColor="text1"/>
                <w:kern w:val="24"/>
                <w:sz w:val="24"/>
                <w:szCs w:val="24"/>
              </w:rPr>
              <w:t>Eğitim Faaliyetlerinin Yürütülmesi</w:t>
            </w:r>
          </w:p>
        </w:tc>
        <w:tc>
          <w:tcPr>
            <w:tcW w:w="4812" w:type="dxa"/>
          </w:tcPr>
          <w:p w:rsidRPr="005E095C" w:rsidR="003E52F7" w:rsidP="00FE1E84" w:rsidRDefault="003E52F7" w14:paraId="59A8064A" w14:textId="77777777">
            <w:pPr>
              <w:rPr>
                <w:rFonts w:ascii="Times New Roman" w:hAnsi="Times New Roman" w:cs="Times New Roman" w:eastAsiaTheme="minorEastAsia"/>
                <w:b/>
                <w:bCs/>
                <w:color w:val="000000" w:themeColor="text1"/>
                <w:kern w:val="24"/>
                <w:sz w:val="24"/>
                <w:szCs w:val="24"/>
              </w:rPr>
            </w:pPr>
            <w:r w:rsidRPr="005E095C">
              <w:rPr>
                <w:rFonts w:ascii="Times New Roman" w:hAnsi="Times New Roman" w:eastAsiaTheme="minorEastAsia"/>
                <w:color w:val="000000" w:themeColor="text1"/>
                <w:kern w:val="24"/>
                <w:sz w:val="24"/>
                <w:szCs w:val="24"/>
              </w:rPr>
              <w:t>Kimlik Bilgisi, İletişim Bilgisi, Özlük Bilgisi, Finans Bilgisi, Mesleki Deneyim Bilgisi, Görsel ve İşitsel Kayıtlar</w:t>
            </w:r>
          </w:p>
        </w:tc>
      </w:tr>
      <w:tr w:rsidRPr="005E095C" w:rsidR="003E52F7" w:rsidTr="00FE1E84" w14:paraId="2F249BAF" w14:textId="77777777">
        <w:trPr>
          <w:trHeight w:val="493"/>
        </w:trPr>
        <w:tc>
          <w:tcPr>
            <w:tcW w:w="3888" w:type="dxa"/>
            <w:vAlign w:val="center"/>
          </w:tcPr>
          <w:p w:rsidRPr="005E095C" w:rsidR="003E52F7" w:rsidP="00FE1E84" w:rsidRDefault="003E52F7" w14:paraId="702DDED4" w14:textId="77777777">
            <w:pPr>
              <w:rPr>
                <w:rFonts w:ascii="Times New Roman" w:hAnsi="Times New Roman" w:cs="Times New Roman" w:eastAsiaTheme="minorEastAsia"/>
                <w:color w:val="000000" w:themeColor="text1"/>
                <w:kern w:val="24"/>
                <w:sz w:val="24"/>
                <w:szCs w:val="24"/>
              </w:rPr>
            </w:pPr>
            <w:r w:rsidRPr="005E095C">
              <w:rPr>
                <w:rFonts w:ascii="Times New Roman" w:hAnsi="Times New Roman" w:cs="Times New Roman" w:eastAsiaTheme="minorEastAsia"/>
                <w:color w:val="000000" w:themeColor="text1"/>
                <w:kern w:val="24"/>
                <w:sz w:val="24"/>
                <w:szCs w:val="24"/>
              </w:rPr>
              <w:t>Finans ve Muhasebe İşlerinin Yürütülmesi</w:t>
            </w:r>
          </w:p>
        </w:tc>
        <w:tc>
          <w:tcPr>
            <w:tcW w:w="4812" w:type="dxa"/>
          </w:tcPr>
          <w:p w:rsidRPr="005E095C" w:rsidR="003E52F7" w:rsidP="00FE1E84" w:rsidRDefault="003E52F7" w14:paraId="2ACA54D1" w14:textId="77777777">
            <w:pPr>
              <w:rPr>
                <w:rFonts w:ascii="Times New Roman" w:hAnsi="Times New Roman" w:cs="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Kimlik Bilgisi, İletişim Bilgisi, Özlük Bilgisi, Finans Bilgisi</w:t>
            </w:r>
          </w:p>
        </w:tc>
      </w:tr>
      <w:tr w:rsidRPr="005E095C" w:rsidR="003E52F7" w:rsidTr="00FE1E84" w14:paraId="05DDD417" w14:textId="77777777">
        <w:tc>
          <w:tcPr>
            <w:tcW w:w="3888" w:type="dxa"/>
          </w:tcPr>
          <w:p w:rsidRPr="005E095C" w:rsidR="003E52F7" w:rsidP="00FE1E84" w:rsidRDefault="003E52F7" w14:paraId="2A756689" w14:textId="77777777">
            <w:pPr>
              <w:rPr>
                <w:rFonts w:ascii="Times New Roman" w:hAnsi="Times New Roman" w:cs="Times New Roman" w:eastAsiaTheme="minorEastAsia"/>
                <w:color w:val="000000" w:themeColor="text1"/>
                <w:kern w:val="24"/>
                <w:sz w:val="24"/>
                <w:szCs w:val="24"/>
              </w:rPr>
            </w:pPr>
            <w:r w:rsidRPr="005E095C">
              <w:rPr>
                <w:rFonts w:ascii="Times New Roman" w:hAnsi="Times New Roman" w:cs="Times New Roman" w:eastAsiaTheme="minorEastAsia"/>
                <w:color w:val="000000" w:themeColor="text1"/>
                <w:kern w:val="24"/>
                <w:sz w:val="24"/>
                <w:szCs w:val="24"/>
              </w:rPr>
              <w:t>Saklama ve Arşiv Faaliyetlerinin Yürütülmesi</w:t>
            </w:r>
          </w:p>
        </w:tc>
        <w:tc>
          <w:tcPr>
            <w:tcW w:w="4812" w:type="dxa"/>
          </w:tcPr>
          <w:p w:rsidRPr="005E095C" w:rsidR="003E52F7" w:rsidP="00FE1E84" w:rsidRDefault="003E52F7" w14:paraId="74EB6710" w14:textId="77777777">
            <w:pPr>
              <w:rPr>
                <w:rFonts w:ascii="Times New Roman" w:hAnsi="Times New Roman" w:cs="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Kimlik Bilgisi, İletişim Bilgisi, Özlük Bilgisi, Finans Bilgisi, Mesleki Deneyim Bilgisi, Görsel ve İşitsel Kayıtlar, Hukuki İşlem Bilgisi, İşlem Güvenliği Bilgisi, Aile Yakını Bilgileri, Sağlık Bilgisi, Ceza Mahkumiyeti ve Güvenlik Tedbirleri Bilgisi</w:t>
            </w:r>
          </w:p>
        </w:tc>
      </w:tr>
      <w:tr w:rsidRPr="005E095C" w:rsidR="003E52F7" w:rsidTr="00FE1E84" w14:paraId="3C5248FE" w14:textId="77777777">
        <w:tc>
          <w:tcPr>
            <w:tcW w:w="3888" w:type="dxa"/>
          </w:tcPr>
          <w:p w:rsidRPr="005E095C" w:rsidR="003E52F7" w:rsidP="00FE1E84" w:rsidRDefault="003E52F7" w14:paraId="2A1E32D3" w14:textId="77777777">
            <w:pPr>
              <w:rPr>
                <w:rFonts w:ascii="Times New Roman" w:hAnsi="Times New Roman" w:cs="Times New Roman" w:eastAsiaTheme="minorEastAsia"/>
                <w:color w:val="000000" w:themeColor="text1"/>
                <w:kern w:val="24"/>
                <w:sz w:val="24"/>
                <w:szCs w:val="24"/>
              </w:rPr>
            </w:pPr>
            <w:r w:rsidRPr="005E095C">
              <w:rPr>
                <w:rFonts w:ascii="Times New Roman" w:hAnsi="Times New Roman" w:cs="Times New Roman" w:eastAsiaTheme="minorEastAsia"/>
                <w:color w:val="000000" w:themeColor="text1"/>
                <w:kern w:val="24"/>
                <w:sz w:val="24"/>
                <w:szCs w:val="24"/>
              </w:rPr>
              <w:t>Yetkili Kişi, Kurum ve Kuruluşlara Bilgi Verilmesi</w:t>
            </w:r>
          </w:p>
        </w:tc>
        <w:tc>
          <w:tcPr>
            <w:tcW w:w="4812" w:type="dxa"/>
          </w:tcPr>
          <w:p w:rsidRPr="005E095C" w:rsidR="003E52F7" w:rsidP="00FE1E84" w:rsidRDefault="003E52F7" w14:paraId="63909288" w14:textId="77777777">
            <w:pPr>
              <w:rPr>
                <w:rFonts w:ascii="Times New Roman" w:hAnsi="Times New Roman" w:cs="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 xml:space="preserve">Kimlik Bilgisi, İletişim Bilgisi, Özlük Bilgisi, Finans Bilgisi, Mesleki Deneyim Bilgisi, Görsel ve İşitsel Kayıtlar, Hukuki İşlem Bilgisi, İşlem Güvenliği Bilgisi, Aile Yakını Bilgileri, </w:t>
            </w:r>
            <w:r w:rsidRPr="005E095C">
              <w:rPr>
                <w:rFonts w:ascii="Times New Roman" w:hAnsi="Times New Roman" w:eastAsiaTheme="minorEastAsia"/>
                <w:color w:val="000000" w:themeColor="text1"/>
                <w:kern w:val="24"/>
                <w:sz w:val="24"/>
                <w:szCs w:val="24"/>
              </w:rPr>
              <w:lastRenderedPageBreak/>
              <w:t>Sağlık Bilgisi, Ceza Mahkumiyeti ve Güvenlik Tedbirleri Bilgisi</w:t>
            </w:r>
          </w:p>
        </w:tc>
      </w:tr>
      <w:tr w:rsidRPr="005E095C" w:rsidR="003E52F7" w:rsidTr="00FE1E84" w14:paraId="75B677F7" w14:textId="77777777">
        <w:tc>
          <w:tcPr>
            <w:tcW w:w="3888" w:type="dxa"/>
          </w:tcPr>
          <w:p w:rsidRPr="005E095C" w:rsidR="003E52F7" w:rsidP="00FE1E84" w:rsidRDefault="003E52F7" w14:paraId="3BC70D18" w14:textId="77777777">
            <w:pPr>
              <w:rPr>
                <w:rFonts w:ascii="Times New Roman" w:hAnsi="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lastRenderedPageBreak/>
              <w:t>Denetim / Etik Faaliyetlerinin Yürütülmesi</w:t>
            </w:r>
          </w:p>
        </w:tc>
        <w:tc>
          <w:tcPr>
            <w:tcW w:w="4812" w:type="dxa"/>
          </w:tcPr>
          <w:p w:rsidRPr="005E095C" w:rsidR="003E52F7" w:rsidP="00FE1E84" w:rsidRDefault="003E52F7" w14:paraId="5E4E1CDF" w14:textId="77777777">
            <w:pPr>
              <w:rPr>
                <w:rFonts w:ascii="Times New Roman" w:hAnsi="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Kimlik Bilgisi, İletişim Bilgisi, Özlük Bilgisi, Görsel ve İşitsel Kayıtlar, Hukuki İşlem Bilgisi, İşlem Güvenliği Bilgisi, Aile Yakını Bilgileri, Ceza Mahkumiyeti ve Güvenlik Tedbirleri Bilgisi</w:t>
            </w:r>
          </w:p>
        </w:tc>
      </w:tr>
      <w:tr w:rsidRPr="005E095C" w:rsidR="003E52F7" w:rsidTr="00FE1E84" w14:paraId="1FEA6312" w14:textId="77777777">
        <w:tc>
          <w:tcPr>
            <w:tcW w:w="3888" w:type="dxa"/>
          </w:tcPr>
          <w:p w:rsidRPr="005E095C" w:rsidR="003E52F7" w:rsidP="00FE1E84" w:rsidRDefault="003E52F7" w14:paraId="74254094" w14:textId="77777777">
            <w:pPr>
              <w:rPr>
                <w:rFonts w:ascii="Times New Roman" w:hAnsi="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İletişim Faaliyetlerinin Yürütülmesi</w:t>
            </w:r>
          </w:p>
        </w:tc>
        <w:tc>
          <w:tcPr>
            <w:tcW w:w="4812" w:type="dxa"/>
          </w:tcPr>
          <w:p w:rsidRPr="005E095C" w:rsidR="003E52F7" w:rsidP="00FE1E84" w:rsidRDefault="003E52F7" w14:paraId="542B65BA" w14:textId="77777777">
            <w:pPr>
              <w:rPr>
                <w:rFonts w:ascii="Times New Roman" w:hAnsi="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Kimlik Bilgisi, İletişim Bilgisi</w:t>
            </w:r>
          </w:p>
        </w:tc>
      </w:tr>
      <w:tr w:rsidRPr="005E095C" w:rsidR="003E52F7" w:rsidTr="00FE1E84" w14:paraId="7637A3DA" w14:textId="77777777">
        <w:tc>
          <w:tcPr>
            <w:tcW w:w="3888" w:type="dxa"/>
          </w:tcPr>
          <w:p w:rsidRPr="005E095C" w:rsidR="003E52F7" w:rsidP="00FE1E84" w:rsidRDefault="003E52F7" w14:paraId="7DE75C7D" w14:textId="77777777">
            <w:pPr>
              <w:rPr>
                <w:rFonts w:ascii="Times New Roman" w:hAnsi="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İnsan Kaynakları Süreçlerinin Planlanması ve İcrası</w:t>
            </w:r>
          </w:p>
        </w:tc>
        <w:tc>
          <w:tcPr>
            <w:tcW w:w="4812" w:type="dxa"/>
          </w:tcPr>
          <w:p w:rsidRPr="005E095C" w:rsidR="003E52F7" w:rsidP="00FE1E84" w:rsidRDefault="003E52F7" w14:paraId="2FD41508" w14:textId="77777777">
            <w:pPr>
              <w:rPr>
                <w:rFonts w:ascii="Times New Roman" w:hAnsi="Times New Roman" w:eastAsiaTheme="minorEastAsia"/>
                <w:color w:val="000000" w:themeColor="text1"/>
                <w:kern w:val="24"/>
                <w:sz w:val="24"/>
                <w:szCs w:val="24"/>
              </w:rPr>
            </w:pPr>
            <w:r w:rsidRPr="005E095C">
              <w:rPr>
                <w:rFonts w:ascii="Times New Roman" w:hAnsi="Times New Roman" w:eastAsiaTheme="minorEastAsia"/>
                <w:color w:val="000000" w:themeColor="text1"/>
                <w:kern w:val="24"/>
                <w:sz w:val="24"/>
                <w:szCs w:val="24"/>
              </w:rPr>
              <w:t>Kimlik Bilgisi, İletişim Bilgisi, Özlük Bilgisi, Finans Bilgisi, Mesleki Deneyim Bilgisi, Görsel ve İşitsel Kayıtlar, Hukuki İşlem Bilgisi, İşlem Güvenliği Bilgisi, Aile Yakını Bilgileri, Sağlık Bilgisi, Ceza Mahkumiyeti ve Güvenlik Tedbirleri Bilgisi</w:t>
            </w:r>
          </w:p>
        </w:tc>
      </w:tr>
    </w:tbl>
    <w:p w:rsidRPr="005E095C" w:rsidR="00C2607B" w:rsidP="1418FB32" w:rsidRDefault="00C2607B" w14:paraId="440C2A76" w14:textId="60D865CC"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418FB32" w:rsidR="00C2607B">
        <w:rPr>
          <w:rFonts w:ascii="Times New Roman" w:hAnsi="Times New Roman" w:eastAsia="" w:eastAsiaTheme="minorEastAsia"/>
          <w:b w:val="1"/>
          <w:bCs w:val="1"/>
          <w:color w:val="000000" w:themeColor="text1"/>
          <w:kern w:val="24"/>
          <w:sz w:val="24"/>
          <w:szCs w:val="24"/>
        </w:rPr>
        <w:t>Kişisel Verilerin Aktarımı</w:t>
      </w:r>
    </w:p>
    <w:p w:rsidRPr="005E095C" w:rsidR="00C2607B" w:rsidP="1418FB32" w:rsidRDefault="00847003" w14:paraId="6E05186E" w14:textId="1B51CF14" w14:noSpellErr="1">
      <w:pPr>
        <w:ind w:left="360"/>
        <w:jc w:val="both"/>
        <w:rPr>
          <w:rFonts w:ascii="Times New Roman" w:hAnsi="Times New Roman" w:eastAsia="" w:eastAsiaTheme="minorEastAsia"/>
          <w:color w:val="000000" w:themeColor="text1"/>
          <w:kern w:val="24"/>
          <w:sz w:val="24"/>
          <w:szCs w:val="24"/>
        </w:rPr>
      </w:pPr>
      <w:r w:rsidRPr="1418FB32" w:rsidR="00847003">
        <w:rPr>
          <w:rFonts w:ascii="Times New Roman" w:hAnsi="Times New Roman" w:eastAsia="" w:eastAsiaTheme="minorEastAsia"/>
          <w:color w:val="000000" w:themeColor="text1"/>
          <w:kern w:val="24"/>
          <w:sz w:val="24"/>
          <w:szCs w:val="24"/>
        </w:rPr>
        <w:t>Kişisel verileriniz; maaş ödemelerinin gerçekleştirilmesi kapsamında bankalara yapılan aktarımlar gibi ücret politikasının yürütülmesi amaçları doğrultusunda iş ortaklarımıza, işe girişinizin yetkili kamu kurumlarına bildirilmesi gibi faaliyetlerin mevzuata uygun yürütülmesi amacıyla yetkili kamu kurum ve kuruluşlarına aktarılmaktadır</w:t>
      </w:r>
      <w:r w:rsidRPr="1418FB32" w:rsidR="00296159">
        <w:rPr>
          <w:rFonts w:ascii="Times New Roman" w:hAnsi="Times New Roman" w:eastAsia="" w:eastAsiaTheme="minorEastAsia"/>
          <w:color w:val="000000" w:themeColor="text1"/>
          <w:kern w:val="24"/>
          <w:sz w:val="24"/>
          <w:szCs w:val="24"/>
        </w:rPr>
        <w:t xml:space="preserve">. </w:t>
      </w:r>
    </w:p>
    <w:p w:rsidRPr="005E095C" w:rsidR="00C2607B" w:rsidP="1418FB32" w:rsidRDefault="00C2607B" w14:paraId="550B8638" w14:textId="37542C34"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418FB32" w:rsidR="00C2607B">
        <w:rPr>
          <w:rFonts w:ascii="Times New Roman" w:hAnsi="Times New Roman" w:eastAsia="" w:eastAsiaTheme="minorEastAsia"/>
          <w:b w:val="1"/>
          <w:bCs w:val="1"/>
          <w:color w:val="000000" w:themeColor="text1"/>
          <w:kern w:val="24"/>
          <w:sz w:val="24"/>
          <w:szCs w:val="24"/>
        </w:rPr>
        <w:t>Yöntem ve Hukuki Sebep</w:t>
      </w:r>
    </w:p>
    <w:p w:rsidRPr="005E095C" w:rsidR="00792AFB" w:rsidP="1418FB32" w:rsidRDefault="005E095C" w14:paraId="4326D71B" w14:textId="41F51207">
      <w:pPr>
        <w:pStyle w:val="Normal"/>
        <w:ind w:left="360"/>
        <w:jc w:val="both"/>
        <w:textAlignment w:val="center"/>
        <w:rPr>
          <w:rFonts w:ascii="Times New Roman" w:hAnsi="Times New Roman" w:eastAsia="" w:eastAsiaTheme="minorEastAsia"/>
          <w:color w:val="000000" w:themeColor="text1"/>
          <w:kern w:val="24"/>
          <w:sz w:val="24"/>
          <w:szCs w:val="24"/>
        </w:rPr>
      </w:pPr>
      <w:r w:rsidRPr="1418FB32" w:rsidR="005E095C">
        <w:rPr>
          <w:rFonts w:ascii="Times New Roman" w:hAnsi="Times New Roman" w:eastAsia="" w:eastAsiaTheme="minorEastAsia"/>
          <w:color w:val="000000" w:themeColor="text1"/>
          <w:kern w:val="24"/>
          <w:sz w:val="24"/>
          <w:szCs w:val="24"/>
        </w:rPr>
        <w:t xml:space="preserve">Elektronik ortamda ya da elden otomatik, kısmen otomatik ve bir veri kayıt sisteminin parçası olmak kaydıyla otomatik olmayan yollarla toplanacak olan kişisel verileriniz, 6698 sayılı Kanun’un 5. maddesinin 2. fıkrası uyarınca “veri sorumlusunun hukuki yükümlülüğünü yerine getirebilmesi için zorunlu olması”, “bir hakkın tesisi, kullanılması veya korunması için veri işlemenin zorunlu olması”  </w:t>
      </w:r>
      <w:r w:rsidRPr="1418FB32" w:rsidR="12F78E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c bendi uyarınca “bir sözleşmenin kurulması veya ifasıyla doğrudan doğruya ilgili olması kaydıyla, sözleşmenin taraflarına ait kişisel verilerin işlenmesinin gerekli olması”, </w:t>
      </w:r>
      <w:r w:rsidRPr="1418FB32" w:rsidR="005E095C">
        <w:rPr>
          <w:rFonts w:ascii="Times New Roman" w:hAnsi="Times New Roman" w:eastAsia="" w:eastAsiaTheme="minorEastAsia"/>
          <w:color w:val="000000" w:themeColor="text1"/>
          <w:kern w:val="24"/>
          <w:sz w:val="24"/>
          <w:szCs w:val="24"/>
        </w:rPr>
        <w:t xml:space="preserve">“ilgili kişinin temel hak ve özgürlüklerine zarar vermemek kaydıyla, veri sorumlusunun meşru menfaatleri için veri işlenmesinin zorunlu olması” hukuki sebebine, özel nitelikli kişisel verileriniz bakımından ise; ceza mahkumiyeti bilgileriniz 6698 sayılı Kanun’un 6. maddesinin 3. fıkrası uyarınca “kanunlarda öngörülme” hukuki sebebine ve sağlık verileriniz aynı maddenin 2. fıkrası uyarınca açık rızanıza dayanılarak toplanacaktır</w:t>
      </w:r>
      <w:r w:rsidRPr="1418FB32" w:rsidR="00DA0C96">
        <w:rPr>
          <w:rFonts w:ascii="Times New Roman" w:hAnsi="Times New Roman" w:eastAsia="" w:eastAsiaTheme="minorEastAsia"/>
          <w:color w:val="000000" w:themeColor="text1" w:themeTint="FF" w:themeShade="FF"/>
          <w:sz w:val="24"/>
          <w:szCs w:val="24"/>
        </w:rPr>
        <w:t xml:space="preserve">. </w:t>
      </w:r>
    </w:p>
    <w:p w:rsidRPr="005E095C" w:rsidR="00C2607B" w:rsidP="1418FB32" w:rsidRDefault="00C2607B" w14:paraId="30091C38" w14:textId="5D58F6AC" w14:noSpellErr="1">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1418FB32" w:rsidR="00C2607B">
        <w:rPr>
          <w:rFonts w:ascii="Times New Roman" w:hAnsi="Times New Roman" w:eastAsia="" w:eastAsiaTheme="minorEastAsia"/>
          <w:b w:val="1"/>
          <w:bCs w:val="1"/>
          <w:color w:val="000000" w:themeColor="text1"/>
          <w:kern w:val="24"/>
          <w:sz w:val="24"/>
          <w:szCs w:val="24"/>
        </w:rPr>
        <w:t>Başvuru Usul ve Esasları</w:t>
      </w:r>
    </w:p>
    <w:p w:rsidRPr="005E095C" w:rsidR="00B00F0B" w:rsidP="1418FB32" w:rsidRDefault="00700602" w14:paraId="5B3EC1BA" w14:textId="43B47B72" w14:noSpellErr="1">
      <w:pPr>
        <w:ind w:left="360"/>
        <w:jc w:val="both"/>
        <w:rPr>
          <w:rFonts w:ascii="Times New Roman" w:hAnsi="Times New Roman" w:eastAsia="" w:eastAsiaTheme="minorEastAsia"/>
          <w:color w:val="000000" w:themeColor="text1"/>
          <w:kern w:val="24"/>
          <w:sz w:val="24"/>
          <w:szCs w:val="24"/>
        </w:rPr>
      </w:pPr>
      <w:r w:rsidRPr="1418FB32" w:rsidR="00700602">
        <w:rPr>
          <w:rFonts w:ascii="Times New Roman" w:hAnsi="Times New Roman" w:eastAsia="Book Antiqua"/>
          <w:color w:val="000000" w:themeColor="text1"/>
          <w:sz w:val="24"/>
          <w:szCs w:val="24"/>
        </w:rPr>
        <w:t xml:space="preserve">İlgili kişi olarak, 6698 sayılı Kanun 11. maddede yer alan haklarınıza ilişkin bir talebiniz olması durumunda; </w:t>
      </w:r>
      <w:r w:rsidRPr="1418FB32" w:rsidR="000A542E">
        <w:rPr>
          <w:rFonts w:ascii="Times New Roman" w:hAnsi="Times New Roman" w:eastAsia="Book Antiqua"/>
          <w:color w:val="000000" w:themeColor="text1"/>
          <w:sz w:val="24"/>
          <w:szCs w:val="24"/>
        </w:rPr>
        <w:t>Personel B</w:t>
      </w:r>
      <w:r w:rsidRPr="1418FB32" w:rsidR="00700602">
        <w:rPr>
          <w:rFonts w:ascii="Times New Roman" w:hAnsi="Times New Roman" w:eastAsia="Book Antiqua"/>
          <w:color w:val="000000" w:themeColor="text1"/>
          <w:sz w:val="24"/>
          <w:szCs w:val="24"/>
        </w:rPr>
        <w:t>irimi</w:t>
      </w:r>
      <w:r w:rsidRPr="1418FB32" w:rsidR="000A542E">
        <w:rPr>
          <w:rFonts w:ascii="Times New Roman" w:hAnsi="Times New Roman" w:eastAsia="Book Antiqua"/>
          <w:color w:val="000000" w:themeColor="text1"/>
          <w:sz w:val="24"/>
          <w:szCs w:val="24"/>
        </w:rPr>
        <w:t>’</w:t>
      </w:r>
      <w:r w:rsidRPr="1418FB32" w:rsidR="00700602">
        <w:rPr>
          <w:rFonts w:ascii="Times New Roman" w:hAnsi="Times New Roman" w:eastAsia="Book Antiqua"/>
          <w:color w:val="000000" w:themeColor="text1"/>
          <w:sz w:val="24"/>
          <w:szCs w:val="24"/>
        </w:rPr>
        <w:t xml:space="preserve">nden temin edebileceğiniz İlgili Kişi Başvuru Formu’nu doldurarak ve her halükarda Veri Sorumlusuna Başvuru Usul ve Esasları Hakkında Tebliğ ile öngörülen asgari koşulları sağlayan; </w:t>
      </w:r>
      <w:hyperlink w:history="1" r:id="R22f20e45b17b49b2">
        <w:r w:rsidRPr="1418FB32" w:rsidR="00263E49">
          <w:rPr>
            <w:rStyle w:val="Kpr"/>
            <w:rFonts w:ascii="Times New Roman" w:hAnsi="Times New Roman" w:eastAsia="Book Antiqua"/>
            <w:sz w:val="24"/>
            <w:szCs w:val="24"/>
          </w:rPr>
          <w:t>agu@hs01.kep.tr</w:t>
        </w:r>
      </w:hyperlink>
      <w:r w:rsidRPr="1418FB32" w:rsidR="00263E49">
        <w:rPr>
          <w:rFonts w:ascii="Times New Roman" w:hAnsi="Times New Roman"/>
          <w:sz w:val="24"/>
          <w:szCs w:val="24"/>
        </w:rPr>
        <w:t xml:space="preserve"> </w:t>
      </w:r>
      <w:r w:rsidRPr="1418FB32" w:rsidR="00700602">
        <w:rPr>
          <w:rFonts w:ascii="Times New Roman" w:hAnsi="Times New Roman" w:eastAsia="Book Antiqua"/>
          <w:color w:val="000000" w:themeColor="text1"/>
          <w:sz w:val="24"/>
          <w:szCs w:val="24"/>
        </w:rPr>
        <w:t>KEP adresimize gönd</w:t>
      </w:r>
      <w:r w:rsidRPr="1418FB32" w:rsidR="003B0B27">
        <w:rPr>
          <w:rFonts w:ascii="Times New Roman" w:hAnsi="Times New Roman" w:eastAsia="Book Antiqua"/>
          <w:color w:val="000000" w:themeColor="text1"/>
          <w:sz w:val="24"/>
          <w:szCs w:val="24"/>
        </w:rPr>
        <w:t xml:space="preserve">ereceğiniz ileti ile </w:t>
      </w:r>
      <w:hyperlink w:history="1" r:id="Rc736d8a20db34126">
        <w:r w:rsidRPr="1418FB32" w:rsidR="00082F63">
          <w:rPr>
            <w:rStyle w:val="Kpr"/>
            <w:rFonts w:ascii="Times New Roman" w:hAnsi="Times New Roman" w:eastAsia="Book Antiqua"/>
            <w:sz w:val="24"/>
            <w:szCs w:val="24"/>
          </w:rPr>
          <w:t>kvkk@agu.edu.tr</w:t>
        </w:r>
      </w:hyperlink>
      <w:r w:rsidRPr="1418FB32" w:rsidR="00082F63">
        <w:rPr>
          <w:rFonts w:ascii="Times New Roman" w:hAnsi="Times New Roman" w:eastAsia="Book Antiqua"/>
          <w:color w:val="000000" w:themeColor="text1"/>
          <w:sz w:val="24"/>
          <w:szCs w:val="24"/>
        </w:rPr>
        <w:t xml:space="preserve"> </w:t>
      </w:r>
      <w:r w:rsidRPr="1418FB32" w:rsidR="00700602">
        <w:rPr>
          <w:rFonts w:ascii="Times New Roman" w:hAnsi="Times New Roman" w:eastAsia="Book Antiqua"/>
          <w:color w:val="000000" w:themeColor="text1"/>
          <w:sz w:val="24"/>
          <w:szCs w:val="24"/>
        </w:rPr>
        <w:t xml:space="preserve">e-posta adresimize sistemimizde kayıtlı e-posta adresinizle veya güvenli e-imzalı olarak ileteceğiniz ileti ile, </w:t>
      </w:r>
      <w:r w:rsidRPr="1418FB32" w:rsidR="000A542E">
        <w:rPr>
          <w:rFonts w:ascii="Times New Roman" w:hAnsi="Times New Roman" w:eastAsia="Book Antiqua"/>
          <w:color w:val="000000" w:themeColor="text1"/>
          <w:sz w:val="24"/>
          <w:szCs w:val="24"/>
        </w:rPr>
        <w:t xml:space="preserve">Barbaros, Sümer Kampüsü, </w:t>
      </w:r>
      <w:r w:rsidRPr="1418FB32" w:rsidR="000A542E">
        <w:rPr>
          <w:rFonts w:ascii="Times New Roman" w:hAnsi="Times New Roman" w:eastAsia="Book Antiqua"/>
          <w:color w:val="000000" w:themeColor="text1"/>
          <w:sz w:val="24"/>
          <w:szCs w:val="24"/>
        </w:rPr>
        <w:lastRenderedPageBreak/>
        <w:t>Erkilet Blv., 38080 Kocasinan/Kayseri</w:t>
      </w:r>
      <w:r w:rsidRPr="1418FB32" w:rsidR="003F2155">
        <w:rPr>
          <w:rFonts w:ascii="Times New Roman" w:hAnsi="Times New Roman" w:eastAsia="Book Antiqua"/>
          <w:color w:val="000000" w:themeColor="text1"/>
          <w:sz w:val="24"/>
          <w:szCs w:val="24"/>
        </w:rPr>
        <w:t xml:space="preserve"> </w:t>
      </w:r>
      <w:r w:rsidRPr="1418FB32" w:rsidR="00700602">
        <w:rPr>
          <w:rFonts w:ascii="Times New Roman" w:hAnsi="Times New Roman" w:eastAsia="Book Antiqua"/>
          <w:color w:val="000000" w:themeColor="text1"/>
          <w:sz w:val="24"/>
          <w:szCs w:val="24"/>
        </w:rPr>
        <w:t xml:space="preserve">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Pr="1418FB32" w:rsidR="008F1C3F">
        <w:rPr>
          <w:rFonts w:ascii="Times New Roman" w:hAnsi="Times New Roman" w:eastAsia="Book Antiqua"/>
          <w:color w:val="000000" w:themeColor="text1"/>
          <w:sz w:val="24"/>
          <w:szCs w:val="24"/>
        </w:rPr>
        <w:t xml:space="preserve">Üniversite </w:t>
      </w:r>
      <w:r w:rsidRPr="1418FB32" w:rsidR="00700602">
        <w:rPr>
          <w:rFonts w:ascii="Times New Roman" w:hAnsi="Times New Roman" w:eastAsia="Book Antiqua"/>
          <w:color w:val="000000" w:themeColor="text1"/>
          <w:sz w:val="24"/>
          <w:szCs w:val="24"/>
        </w:rPr>
        <w:t>tarafından Kişisel Verileri Koruma Kurulu’nca belirlenen tarifedeki ücret alınacaktır</w:t>
      </w:r>
      <w:r w:rsidRPr="1418FB32" w:rsidR="00B10CE4">
        <w:rPr>
          <w:rFonts w:ascii="Times New Roman" w:hAnsi="Times New Roman" w:eastAsia="" w:eastAsiaTheme="minorEastAsia"/>
          <w:color w:val="000000" w:themeColor="text1"/>
          <w:kern w:val="24"/>
          <w:sz w:val="24"/>
          <w:szCs w:val="24"/>
        </w:rPr>
        <w:t>.</w:t>
      </w:r>
    </w:p>
    <w:p w:rsidRPr="005E095C" w:rsidR="00FA7CD1" w:rsidP="1418FB32" w:rsidRDefault="0094375D" w14:paraId="777AE2B3" w14:textId="0135FB1B" w14:noSpellErr="1">
      <w:pPr>
        <w:ind w:left="360"/>
        <w:jc w:val="both"/>
        <w:rPr>
          <w:rFonts w:ascii="Times New Roman" w:hAnsi="Times New Roman" w:eastAsia="" w:eastAsiaTheme="minorEastAsia"/>
          <w:b w:val="1"/>
          <w:bCs w:val="1"/>
          <w:color w:val="000000" w:themeColor="text1"/>
          <w:kern w:val="24"/>
          <w:sz w:val="24"/>
          <w:szCs w:val="24"/>
        </w:rPr>
      </w:pPr>
      <w:r w:rsidRPr="005E095C">
        <w:rPr>
          <w:rFonts w:ascii="Times New Roman" w:hAnsi="Times New Roman" w:eastAsiaTheme="minorEastAsia"/>
          <w:b/>
          <w:color w:val="000000" w:themeColor="text1"/>
          <w:kern w:val="24"/>
        </w:rPr>
        <w:tab/>
      </w:r>
      <w:r w:rsidRPr="005E095C">
        <w:rPr>
          <w:rFonts w:ascii="Times New Roman" w:hAnsi="Times New Roman" w:eastAsiaTheme="minorEastAsia"/>
          <w:b/>
          <w:color w:val="000000" w:themeColor="text1"/>
          <w:kern w:val="24"/>
        </w:rPr>
        <w:tab/>
      </w:r>
      <w:r w:rsidRPr="005E095C">
        <w:rPr>
          <w:rFonts w:ascii="Times New Roman" w:hAnsi="Times New Roman" w:eastAsiaTheme="minorEastAsia"/>
          <w:b/>
          <w:color w:val="000000" w:themeColor="text1"/>
          <w:kern w:val="24"/>
        </w:rPr>
        <w:tab/>
      </w:r>
      <w:r w:rsidRPr="005E095C">
        <w:rPr>
          <w:rFonts w:ascii="Times New Roman" w:hAnsi="Times New Roman" w:eastAsiaTheme="minorEastAsia"/>
          <w:b/>
          <w:color w:val="000000" w:themeColor="text1"/>
          <w:kern w:val="24"/>
        </w:rPr>
        <w:tab/>
      </w:r>
      <w:r w:rsidRPr="005E095C">
        <w:rPr>
          <w:rFonts w:ascii="Times New Roman" w:hAnsi="Times New Roman" w:eastAsiaTheme="minorEastAsia"/>
          <w:b/>
          <w:color w:val="000000" w:themeColor="text1"/>
          <w:kern w:val="24"/>
        </w:rPr>
        <w:tab/>
      </w:r>
      <w:r w:rsidRPr="005E095C">
        <w:rPr>
          <w:rFonts w:ascii="Times New Roman" w:hAnsi="Times New Roman" w:eastAsiaTheme="minorEastAsia"/>
          <w:b/>
          <w:color w:val="000000" w:themeColor="text1"/>
          <w:kern w:val="24"/>
        </w:rPr>
        <w:tab/>
      </w:r>
    </w:p>
    <w:p w:rsidRPr="005E095C" w:rsidR="00FA7CD1" w:rsidP="1418FB32" w:rsidRDefault="00FA7CD1" w14:paraId="2A371874" w14:textId="2AE0C681" w14:noSpellErr="1">
      <w:pPr>
        <w:ind w:left="360"/>
        <w:jc w:val="both"/>
        <w:rPr>
          <w:rFonts w:ascii="Times New Roman" w:hAnsi="Times New Roman" w:eastAsia="" w:eastAsiaTheme="minorEastAsia"/>
          <w:b w:val="1"/>
          <w:bCs w:val="1"/>
          <w:color w:val="000000" w:themeColor="text1"/>
          <w:kern w:val="24"/>
          <w:sz w:val="24"/>
          <w:szCs w:val="24"/>
        </w:rPr>
      </w:pPr>
    </w:p>
    <w:sectPr w:rsidRPr="005E095C" w:rsidR="00FA7CD1"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2133" w:rsidP="00344FCC" w:rsidRDefault="001E2133" w14:paraId="774FB183" w14:textId="77777777">
      <w:pPr>
        <w:spacing w:before="0" w:after="0" w:line="240" w:lineRule="auto"/>
      </w:pPr>
      <w:r>
        <w:separator/>
      </w:r>
    </w:p>
  </w:endnote>
  <w:endnote w:type="continuationSeparator" w:id="0">
    <w:p w:rsidR="001E2133" w:rsidP="00344FCC" w:rsidRDefault="001E2133" w14:paraId="5FFF955B" w14:textId="77777777">
      <w:pPr>
        <w:spacing w:before="0" w:after="0" w:line="240" w:lineRule="auto"/>
      </w:pPr>
      <w:r>
        <w:continuationSeparator/>
      </w:r>
    </w:p>
  </w:endnote>
  <w:endnote w:type="continuationNotice" w:id="1">
    <w:p w:rsidR="001E2133" w:rsidRDefault="001E2133" w14:paraId="2155CA8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919498"/>
      <w:docPartObj>
        <w:docPartGallery w:val="Page Numbers (Bottom of Page)"/>
        <w:docPartUnique/>
      </w:docPartObj>
    </w:sdtPr>
    <w:sdtEndPr>
      <w:rPr>
        <w:noProof/>
      </w:rPr>
    </w:sdtEndPr>
    <w:sdtContent>
      <w:p w:rsidR="00BE1521" w:rsidRDefault="00BE1521" w14:paraId="63E63B4B" w14:textId="2BB48F46">
        <w:pPr>
          <w:pStyle w:val="AltBilgi"/>
        </w:pPr>
        <w:r>
          <w:fldChar w:fldCharType="begin"/>
        </w:r>
        <w:r>
          <w:instrText xml:space="preserve"> PAGE   \* MERGEFORMAT </w:instrText>
        </w:r>
        <w:r>
          <w:fldChar w:fldCharType="separate"/>
        </w:r>
        <w:r w:rsidR="003B0B27">
          <w:rPr>
            <w:noProof/>
          </w:rPr>
          <w:t>3</w:t>
        </w:r>
        <w:r>
          <w:rPr>
            <w:noProof/>
          </w:rPr>
          <w:fldChar w:fldCharType="end"/>
        </w:r>
      </w:p>
    </w:sdtContent>
  </w:sdt>
  <w:p w:rsidR="00BE1521" w:rsidRDefault="00BE1521" w14:paraId="3B80EF1F"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2133" w:rsidP="00344FCC" w:rsidRDefault="001E2133" w14:paraId="69EBD761" w14:textId="77777777">
      <w:pPr>
        <w:spacing w:before="0" w:after="0" w:line="240" w:lineRule="auto"/>
      </w:pPr>
      <w:r>
        <w:separator/>
      </w:r>
    </w:p>
  </w:footnote>
  <w:footnote w:type="continuationSeparator" w:id="0">
    <w:p w:rsidR="001E2133" w:rsidP="00344FCC" w:rsidRDefault="001E2133" w14:paraId="372B24F6" w14:textId="77777777">
      <w:pPr>
        <w:spacing w:before="0" w:after="0" w:line="240" w:lineRule="auto"/>
      </w:pPr>
      <w:r>
        <w:continuationSeparator/>
      </w:r>
    </w:p>
  </w:footnote>
  <w:footnote w:type="continuationNotice" w:id="1">
    <w:p w:rsidR="001E2133" w:rsidRDefault="001E2133" w14:paraId="6414DE2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521" w:rsidRDefault="001E2133"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8240;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521" w:rsidRDefault="00BE1521" w14:paraId="0A152E6C" w14:textId="407039CD">
    <w:pPr>
      <w:pStyle w:val="stBilgi"/>
    </w:pPr>
  </w:p>
  <w:p w:rsidR="00BE1521" w:rsidRDefault="00BE1521" w14:paraId="1E1F2BEB" w14:textId="2B5F7D5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521" w:rsidRDefault="001E2133"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8239;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2F63"/>
    <w:rsid w:val="00083A4E"/>
    <w:rsid w:val="0008671D"/>
    <w:rsid w:val="0008755D"/>
    <w:rsid w:val="00090AD4"/>
    <w:rsid w:val="00095C9D"/>
    <w:rsid w:val="000A003D"/>
    <w:rsid w:val="000A1BF1"/>
    <w:rsid w:val="000A3A66"/>
    <w:rsid w:val="000A542E"/>
    <w:rsid w:val="000B29F8"/>
    <w:rsid w:val="000C2D0B"/>
    <w:rsid w:val="000C6A65"/>
    <w:rsid w:val="000D2094"/>
    <w:rsid w:val="000D7F9F"/>
    <w:rsid w:val="000E15EC"/>
    <w:rsid w:val="000E1B87"/>
    <w:rsid w:val="000E2A32"/>
    <w:rsid w:val="000E5A06"/>
    <w:rsid w:val="000E603A"/>
    <w:rsid w:val="000F75D9"/>
    <w:rsid w:val="00104B8B"/>
    <w:rsid w:val="001157ED"/>
    <w:rsid w:val="001201E2"/>
    <w:rsid w:val="00120409"/>
    <w:rsid w:val="001220CE"/>
    <w:rsid w:val="00123F71"/>
    <w:rsid w:val="00124710"/>
    <w:rsid w:val="0013102C"/>
    <w:rsid w:val="0013123E"/>
    <w:rsid w:val="0013149E"/>
    <w:rsid w:val="00134B57"/>
    <w:rsid w:val="001364FC"/>
    <w:rsid w:val="00136626"/>
    <w:rsid w:val="001379CB"/>
    <w:rsid w:val="00140C26"/>
    <w:rsid w:val="00141531"/>
    <w:rsid w:val="00141CC8"/>
    <w:rsid w:val="00141DD3"/>
    <w:rsid w:val="001428AD"/>
    <w:rsid w:val="00146ED4"/>
    <w:rsid w:val="00151C7A"/>
    <w:rsid w:val="00152017"/>
    <w:rsid w:val="00160525"/>
    <w:rsid w:val="001611FF"/>
    <w:rsid w:val="001759F4"/>
    <w:rsid w:val="00176179"/>
    <w:rsid w:val="00180CD5"/>
    <w:rsid w:val="0018227C"/>
    <w:rsid w:val="00185515"/>
    <w:rsid w:val="00186EC2"/>
    <w:rsid w:val="0019321D"/>
    <w:rsid w:val="001A08AA"/>
    <w:rsid w:val="001A2C96"/>
    <w:rsid w:val="001A2EE3"/>
    <w:rsid w:val="001A5951"/>
    <w:rsid w:val="001B4BC4"/>
    <w:rsid w:val="001C282B"/>
    <w:rsid w:val="001C40C1"/>
    <w:rsid w:val="001E2133"/>
    <w:rsid w:val="001E2AFF"/>
    <w:rsid w:val="001E4B18"/>
    <w:rsid w:val="001F28C9"/>
    <w:rsid w:val="001F2C6E"/>
    <w:rsid w:val="001F3D7E"/>
    <w:rsid w:val="001F746F"/>
    <w:rsid w:val="001F750B"/>
    <w:rsid w:val="001F76AB"/>
    <w:rsid w:val="00203E92"/>
    <w:rsid w:val="00207839"/>
    <w:rsid w:val="00207912"/>
    <w:rsid w:val="002166F0"/>
    <w:rsid w:val="00217611"/>
    <w:rsid w:val="00221299"/>
    <w:rsid w:val="00224150"/>
    <w:rsid w:val="002314C3"/>
    <w:rsid w:val="00233D64"/>
    <w:rsid w:val="002343DE"/>
    <w:rsid w:val="00234C67"/>
    <w:rsid w:val="002400C8"/>
    <w:rsid w:val="00244099"/>
    <w:rsid w:val="00251E1D"/>
    <w:rsid w:val="00253B7E"/>
    <w:rsid w:val="002559F5"/>
    <w:rsid w:val="00256990"/>
    <w:rsid w:val="00263CF0"/>
    <w:rsid w:val="00263E49"/>
    <w:rsid w:val="002722CE"/>
    <w:rsid w:val="00276B85"/>
    <w:rsid w:val="00277835"/>
    <w:rsid w:val="00280515"/>
    <w:rsid w:val="002822DA"/>
    <w:rsid w:val="002825A3"/>
    <w:rsid w:val="00290BE7"/>
    <w:rsid w:val="00291087"/>
    <w:rsid w:val="00296159"/>
    <w:rsid w:val="002A701E"/>
    <w:rsid w:val="002B0147"/>
    <w:rsid w:val="002B030C"/>
    <w:rsid w:val="002B10FF"/>
    <w:rsid w:val="002B2D81"/>
    <w:rsid w:val="002B7B8E"/>
    <w:rsid w:val="002C1891"/>
    <w:rsid w:val="002C213D"/>
    <w:rsid w:val="002C230F"/>
    <w:rsid w:val="002C5886"/>
    <w:rsid w:val="002C6E92"/>
    <w:rsid w:val="002E6423"/>
    <w:rsid w:val="002E7D97"/>
    <w:rsid w:val="002F1FD9"/>
    <w:rsid w:val="002F2DB8"/>
    <w:rsid w:val="002F7ED0"/>
    <w:rsid w:val="00302BC6"/>
    <w:rsid w:val="003075FA"/>
    <w:rsid w:val="0031384F"/>
    <w:rsid w:val="00314547"/>
    <w:rsid w:val="00316AE1"/>
    <w:rsid w:val="00321F85"/>
    <w:rsid w:val="00323BB6"/>
    <w:rsid w:val="0032758B"/>
    <w:rsid w:val="0033230D"/>
    <w:rsid w:val="003337C9"/>
    <w:rsid w:val="0034101A"/>
    <w:rsid w:val="003439C3"/>
    <w:rsid w:val="00344BF8"/>
    <w:rsid w:val="00344FCC"/>
    <w:rsid w:val="00354326"/>
    <w:rsid w:val="00362914"/>
    <w:rsid w:val="003672AD"/>
    <w:rsid w:val="00367B44"/>
    <w:rsid w:val="00374399"/>
    <w:rsid w:val="0038095C"/>
    <w:rsid w:val="00381E55"/>
    <w:rsid w:val="003845C2"/>
    <w:rsid w:val="00386238"/>
    <w:rsid w:val="003876AB"/>
    <w:rsid w:val="00394BC6"/>
    <w:rsid w:val="003A4421"/>
    <w:rsid w:val="003A4C2F"/>
    <w:rsid w:val="003B0B27"/>
    <w:rsid w:val="003B1C0A"/>
    <w:rsid w:val="003B2D04"/>
    <w:rsid w:val="003B3B75"/>
    <w:rsid w:val="003C26E4"/>
    <w:rsid w:val="003C57EB"/>
    <w:rsid w:val="003C6FDB"/>
    <w:rsid w:val="003D07AE"/>
    <w:rsid w:val="003D2A95"/>
    <w:rsid w:val="003D488A"/>
    <w:rsid w:val="003E04D2"/>
    <w:rsid w:val="003E4031"/>
    <w:rsid w:val="003E52F7"/>
    <w:rsid w:val="003E5A58"/>
    <w:rsid w:val="003E7399"/>
    <w:rsid w:val="003F0397"/>
    <w:rsid w:val="003F2155"/>
    <w:rsid w:val="003F2255"/>
    <w:rsid w:val="003F5029"/>
    <w:rsid w:val="003F58C6"/>
    <w:rsid w:val="003F5B10"/>
    <w:rsid w:val="003F7EB0"/>
    <w:rsid w:val="004002AB"/>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57B35"/>
    <w:rsid w:val="004600FA"/>
    <w:rsid w:val="00463C70"/>
    <w:rsid w:val="00465522"/>
    <w:rsid w:val="00474E6F"/>
    <w:rsid w:val="00477CBA"/>
    <w:rsid w:val="00492FA4"/>
    <w:rsid w:val="00494316"/>
    <w:rsid w:val="00494B34"/>
    <w:rsid w:val="004A1086"/>
    <w:rsid w:val="004B0C65"/>
    <w:rsid w:val="004B3430"/>
    <w:rsid w:val="004B4E14"/>
    <w:rsid w:val="004B75FA"/>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3CB4"/>
    <w:rsid w:val="00535468"/>
    <w:rsid w:val="00537632"/>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6757"/>
    <w:rsid w:val="005D4720"/>
    <w:rsid w:val="005D5203"/>
    <w:rsid w:val="005D5BBF"/>
    <w:rsid w:val="005E095C"/>
    <w:rsid w:val="005E3E18"/>
    <w:rsid w:val="005E4B39"/>
    <w:rsid w:val="005E56BD"/>
    <w:rsid w:val="005F2AA3"/>
    <w:rsid w:val="005F2F42"/>
    <w:rsid w:val="005F389B"/>
    <w:rsid w:val="005F3993"/>
    <w:rsid w:val="005F5E16"/>
    <w:rsid w:val="005F6298"/>
    <w:rsid w:val="005F684B"/>
    <w:rsid w:val="006043CA"/>
    <w:rsid w:val="00605436"/>
    <w:rsid w:val="0060668D"/>
    <w:rsid w:val="00607815"/>
    <w:rsid w:val="00607BFD"/>
    <w:rsid w:val="00615753"/>
    <w:rsid w:val="00626D0E"/>
    <w:rsid w:val="00630FA2"/>
    <w:rsid w:val="00636F1F"/>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45A7"/>
    <w:rsid w:val="00694AAB"/>
    <w:rsid w:val="00697303"/>
    <w:rsid w:val="006A4449"/>
    <w:rsid w:val="006A5919"/>
    <w:rsid w:val="006B046D"/>
    <w:rsid w:val="006B3910"/>
    <w:rsid w:val="006B5167"/>
    <w:rsid w:val="006C39E8"/>
    <w:rsid w:val="006C4F54"/>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3069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8019E"/>
    <w:rsid w:val="00782207"/>
    <w:rsid w:val="00782592"/>
    <w:rsid w:val="00792AFB"/>
    <w:rsid w:val="0079315E"/>
    <w:rsid w:val="00795D0A"/>
    <w:rsid w:val="007A0818"/>
    <w:rsid w:val="007A4F4E"/>
    <w:rsid w:val="007A7D62"/>
    <w:rsid w:val="007A7FAF"/>
    <w:rsid w:val="007B20B0"/>
    <w:rsid w:val="007B5135"/>
    <w:rsid w:val="007B60A2"/>
    <w:rsid w:val="007B6C00"/>
    <w:rsid w:val="007C5E72"/>
    <w:rsid w:val="007E233A"/>
    <w:rsid w:val="007E2991"/>
    <w:rsid w:val="007E63D6"/>
    <w:rsid w:val="007E74D1"/>
    <w:rsid w:val="007F0307"/>
    <w:rsid w:val="00801050"/>
    <w:rsid w:val="00802D3F"/>
    <w:rsid w:val="00803540"/>
    <w:rsid w:val="0080545A"/>
    <w:rsid w:val="0080643B"/>
    <w:rsid w:val="00807ACB"/>
    <w:rsid w:val="00811E0F"/>
    <w:rsid w:val="00813424"/>
    <w:rsid w:val="00813869"/>
    <w:rsid w:val="00816E11"/>
    <w:rsid w:val="00820142"/>
    <w:rsid w:val="00821251"/>
    <w:rsid w:val="00824766"/>
    <w:rsid w:val="00824FD8"/>
    <w:rsid w:val="00825CD0"/>
    <w:rsid w:val="00826460"/>
    <w:rsid w:val="00826744"/>
    <w:rsid w:val="008337B2"/>
    <w:rsid w:val="00840256"/>
    <w:rsid w:val="00841A63"/>
    <w:rsid w:val="008463B6"/>
    <w:rsid w:val="00847003"/>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D3B9F"/>
    <w:rsid w:val="008E0C88"/>
    <w:rsid w:val="008F1C3F"/>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6062F"/>
    <w:rsid w:val="00976A29"/>
    <w:rsid w:val="00981CB1"/>
    <w:rsid w:val="009833A6"/>
    <w:rsid w:val="00984696"/>
    <w:rsid w:val="00995049"/>
    <w:rsid w:val="0099679C"/>
    <w:rsid w:val="009A24E8"/>
    <w:rsid w:val="009A4E8F"/>
    <w:rsid w:val="009A5756"/>
    <w:rsid w:val="009B1835"/>
    <w:rsid w:val="009B19ED"/>
    <w:rsid w:val="009B281F"/>
    <w:rsid w:val="009C1574"/>
    <w:rsid w:val="009C1909"/>
    <w:rsid w:val="009C402A"/>
    <w:rsid w:val="009C5431"/>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204"/>
    <w:rsid w:val="00A94792"/>
    <w:rsid w:val="00AA1D50"/>
    <w:rsid w:val="00AB1200"/>
    <w:rsid w:val="00AB2F4D"/>
    <w:rsid w:val="00AB481C"/>
    <w:rsid w:val="00AB4FE8"/>
    <w:rsid w:val="00AC312F"/>
    <w:rsid w:val="00AC681D"/>
    <w:rsid w:val="00AD5910"/>
    <w:rsid w:val="00AE0E92"/>
    <w:rsid w:val="00AE27F0"/>
    <w:rsid w:val="00AE463C"/>
    <w:rsid w:val="00B00F0B"/>
    <w:rsid w:val="00B0252D"/>
    <w:rsid w:val="00B03272"/>
    <w:rsid w:val="00B10CE4"/>
    <w:rsid w:val="00B119BF"/>
    <w:rsid w:val="00B120B5"/>
    <w:rsid w:val="00B12404"/>
    <w:rsid w:val="00B13050"/>
    <w:rsid w:val="00B14D89"/>
    <w:rsid w:val="00B17E78"/>
    <w:rsid w:val="00B21BDD"/>
    <w:rsid w:val="00B3771F"/>
    <w:rsid w:val="00B378E4"/>
    <w:rsid w:val="00B37FC6"/>
    <w:rsid w:val="00B41945"/>
    <w:rsid w:val="00B50860"/>
    <w:rsid w:val="00B72AD9"/>
    <w:rsid w:val="00B75AAD"/>
    <w:rsid w:val="00B769F9"/>
    <w:rsid w:val="00B8106F"/>
    <w:rsid w:val="00B84A0F"/>
    <w:rsid w:val="00B857D3"/>
    <w:rsid w:val="00B9010E"/>
    <w:rsid w:val="00B93B59"/>
    <w:rsid w:val="00BA556C"/>
    <w:rsid w:val="00BA7E29"/>
    <w:rsid w:val="00BB1149"/>
    <w:rsid w:val="00BB25F9"/>
    <w:rsid w:val="00BB2731"/>
    <w:rsid w:val="00BB751B"/>
    <w:rsid w:val="00BC0EBB"/>
    <w:rsid w:val="00BC3B2C"/>
    <w:rsid w:val="00BC7196"/>
    <w:rsid w:val="00BD058B"/>
    <w:rsid w:val="00BD33EE"/>
    <w:rsid w:val="00BD3E58"/>
    <w:rsid w:val="00BE1521"/>
    <w:rsid w:val="00BE3C05"/>
    <w:rsid w:val="00BE5A26"/>
    <w:rsid w:val="00BF4313"/>
    <w:rsid w:val="00BF6F12"/>
    <w:rsid w:val="00C07979"/>
    <w:rsid w:val="00C202BF"/>
    <w:rsid w:val="00C20B23"/>
    <w:rsid w:val="00C22AF9"/>
    <w:rsid w:val="00C23240"/>
    <w:rsid w:val="00C23A20"/>
    <w:rsid w:val="00C24E6C"/>
    <w:rsid w:val="00C2607B"/>
    <w:rsid w:val="00C26BF9"/>
    <w:rsid w:val="00C32FBC"/>
    <w:rsid w:val="00C35B09"/>
    <w:rsid w:val="00C3640F"/>
    <w:rsid w:val="00C40071"/>
    <w:rsid w:val="00C428D5"/>
    <w:rsid w:val="00C50A0A"/>
    <w:rsid w:val="00C50B5D"/>
    <w:rsid w:val="00C512ED"/>
    <w:rsid w:val="00C51800"/>
    <w:rsid w:val="00C52058"/>
    <w:rsid w:val="00C5394C"/>
    <w:rsid w:val="00C57ADF"/>
    <w:rsid w:val="00C57F5B"/>
    <w:rsid w:val="00C62E26"/>
    <w:rsid w:val="00C65A31"/>
    <w:rsid w:val="00C8087A"/>
    <w:rsid w:val="00C81D0C"/>
    <w:rsid w:val="00C84435"/>
    <w:rsid w:val="00C8553E"/>
    <w:rsid w:val="00C87C16"/>
    <w:rsid w:val="00C97AAA"/>
    <w:rsid w:val="00CB053D"/>
    <w:rsid w:val="00CB32A2"/>
    <w:rsid w:val="00CB6BAB"/>
    <w:rsid w:val="00CB7EC2"/>
    <w:rsid w:val="00CD34C0"/>
    <w:rsid w:val="00CD4344"/>
    <w:rsid w:val="00CD5C5D"/>
    <w:rsid w:val="00CE249D"/>
    <w:rsid w:val="00CE5439"/>
    <w:rsid w:val="00CE63EA"/>
    <w:rsid w:val="00CF12FA"/>
    <w:rsid w:val="00CF2953"/>
    <w:rsid w:val="00CF35F0"/>
    <w:rsid w:val="00D00D94"/>
    <w:rsid w:val="00D133D7"/>
    <w:rsid w:val="00D14373"/>
    <w:rsid w:val="00D144B9"/>
    <w:rsid w:val="00D153F9"/>
    <w:rsid w:val="00D162C3"/>
    <w:rsid w:val="00D16A82"/>
    <w:rsid w:val="00D2000F"/>
    <w:rsid w:val="00D24059"/>
    <w:rsid w:val="00D26F1B"/>
    <w:rsid w:val="00D33AFB"/>
    <w:rsid w:val="00D37945"/>
    <w:rsid w:val="00D4529E"/>
    <w:rsid w:val="00D52E7E"/>
    <w:rsid w:val="00D53AA5"/>
    <w:rsid w:val="00D5531A"/>
    <w:rsid w:val="00D61760"/>
    <w:rsid w:val="00D62125"/>
    <w:rsid w:val="00D65AC9"/>
    <w:rsid w:val="00D6646B"/>
    <w:rsid w:val="00D87368"/>
    <w:rsid w:val="00D96DC0"/>
    <w:rsid w:val="00DA0C96"/>
    <w:rsid w:val="00DA3F36"/>
    <w:rsid w:val="00DA42A2"/>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07E0C"/>
    <w:rsid w:val="00E12BD0"/>
    <w:rsid w:val="00E1416A"/>
    <w:rsid w:val="00E14C6C"/>
    <w:rsid w:val="00E225DF"/>
    <w:rsid w:val="00E24176"/>
    <w:rsid w:val="00E24C37"/>
    <w:rsid w:val="00E400A2"/>
    <w:rsid w:val="00E40558"/>
    <w:rsid w:val="00E412B1"/>
    <w:rsid w:val="00E434DA"/>
    <w:rsid w:val="00E4441B"/>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A32B9"/>
    <w:rsid w:val="00EA52F9"/>
    <w:rsid w:val="00EB1C24"/>
    <w:rsid w:val="00EB2DE1"/>
    <w:rsid w:val="00EB369D"/>
    <w:rsid w:val="00EC0657"/>
    <w:rsid w:val="00ED27BC"/>
    <w:rsid w:val="00ED4D56"/>
    <w:rsid w:val="00ED7415"/>
    <w:rsid w:val="00EE055B"/>
    <w:rsid w:val="00EE4654"/>
    <w:rsid w:val="00EE5323"/>
    <w:rsid w:val="00EE657E"/>
    <w:rsid w:val="00EF044E"/>
    <w:rsid w:val="00EF1990"/>
    <w:rsid w:val="00EF3069"/>
    <w:rsid w:val="00EF4AD0"/>
    <w:rsid w:val="00EF5AF3"/>
    <w:rsid w:val="00F07F64"/>
    <w:rsid w:val="00F11902"/>
    <w:rsid w:val="00F13DC4"/>
    <w:rsid w:val="00F2120E"/>
    <w:rsid w:val="00F23F97"/>
    <w:rsid w:val="00F24BB8"/>
    <w:rsid w:val="00F26298"/>
    <w:rsid w:val="00F36573"/>
    <w:rsid w:val="00F37CFC"/>
    <w:rsid w:val="00F45B73"/>
    <w:rsid w:val="00F723F5"/>
    <w:rsid w:val="00F738B7"/>
    <w:rsid w:val="00F7440D"/>
    <w:rsid w:val="00F84169"/>
    <w:rsid w:val="00F855A9"/>
    <w:rsid w:val="00F904D7"/>
    <w:rsid w:val="00F9128E"/>
    <w:rsid w:val="00F9512C"/>
    <w:rsid w:val="00F976B4"/>
    <w:rsid w:val="00FA0498"/>
    <w:rsid w:val="00FA0A10"/>
    <w:rsid w:val="00FA4689"/>
    <w:rsid w:val="00FA5BF9"/>
    <w:rsid w:val="00FA6CC8"/>
    <w:rsid w:val="00FA7CD1"/>
    <w:rsid w:val="00FB21AC"/>
    <w:rsid w:val="00FB2D0B"/>
    <w:rsid w:val="00FB2EDA"/>
    <w:rsid w:val="00FB48C9"/>
    <w:rsid w:val="00FC15BB"/>
    <w:rsid w:val="00FC1665"/>
    <w:rsid w:val="00FD1D80"/>
    <w:rsid w:val="00FD35A6"/>
    <w:rsid w:val="00FD735F"/>
    <w:rsid w:val="00FF17F6"/>
    <w:rsid w:val="00FF2025"/>
    <w:rsid w:val="12F78E9E"/>
    <w:rsid w:val="1418FB32"/>
    <w:rsid w:val="21D83400"/>
    <w:rsid w:val="28F9C8F1"/>
    <w:rsid w:val="4A44731A"/>
    <w:rsid w:val="562EA1E1"/>
    <w:rsid w:val="6A1BEAA9"/>
    <w:rsid w:val="6E0C4CE4"/>
    <w:rsid w:val="7A744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styleId="AklamaMetniChar" w:customStyle="1">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styleId="AklamaKonusuChar" w:customStyle="1">
    <w:name w:val="Açıklama Konusu Char"/>
    <w:basedOn w:val="AklamaMetniChar"/>
    <w:link w:val="AklamaKonusu"/>
    <w:semiHidden/>
    <w:rsid w:val="00E40558"/>
    <w:rPr>
      <w:b/>
      <w:bCs/>
      <w:sz w:val="20"/>
      <w:szCs w:val="20"/>
    </w:rPr>
  </w:style>
  <w:style w:type="character" w:styleId="zmlenmeyenBahsetme">
    <w:name w:val="Unresolved Mention"/>
    <w:basedOn w:val="VarsaylanParagrafYazTipi"/>
    <w:uiPriority w:val="99"/>
    <w:semiHidden/>
    <w:unhideWhenUsed/>
    <w:rsid w:val="0008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19501627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gu@hs01.kep.tr" TargetMode="External" Id="R22f20e45b17b49b2" /><Relationship Type="http://schemas.openxmlformats.org/officeDocument/2006/relationships/hyperlink" Target="mailto:kvkk@agu.edu.tr" TargetMode="External" Id="Rc736d8a20db34126" /><Relationship Type="http://schemas.openxmlformats.org/officeDocument/2006/relationships/glossaryDocument" Target="/word/glossary/document.xml" Id="Rb4c5caea0a1247a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705e35-97e2-46e3-9fc1-89f798d222a6}"/>
      </w:docPartPr>
      <w:docPartBody>
        <w:p w14:paraId="28414F29">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3.xml><?xml version="1.0" encoding="utf-8"?>
<ds:datastoreItem xmlns:ds="http://schemas.openxmlformats.org/officeDocument/2006/customXml" ds:itemID="{5F363A66-D383-4694-9850-447E99463D8F}">
  <ds:schemaRefs>
    <ds:schemaRef ds:uri="http://schemas.openxmlformats.org/officeDocument/2006/bibliography"/>
  </ds:schemaRefs>
</ds:datastoreItem>
</file>

<file path=customXml/itemProps4.xml><?xml version="1.0" encoding="utf-8"?>
<ds:datastoreItem xmlns:ds="http://schemas.openxmlformats.org/officeDocument/2006/customXml" ds:itemID="{963329B7-B0B2-4A15-80C7-98A1B71D8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53</revision>
  <lastPrinted>2017-01-25T13:14:00.0000000Z</lastPrinted>
  <dcterms:created xsi:type="dcterms:W3CDTF">2021-04-08T14:50:00.0000000Z</dcterms:created>
  <dcterms:modified xsi:type="dcterms:W3CDTF">2021-07-26T00:48:08.6529432Z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